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D034E" w14:textId="0198D3F5" w:rsidR="00F57DC6" w:rsidRPr="0029738A" w:rsidRDefault="00370C90" w:rsidP="00E45EDA">
      <w:pPr>
        <w:pStyle w:val="Kop1"/>
        <w:rPr>
          <w:lang w:val="nl-NL"/>
        </w:rPr>
      </w:pPr>
      <w:r>
        <w:rPr>
          <w:lang w:val="nl-NL"/>
        </w:rPr>
        <w:t>P</w:t>
      </w:r>
      <w:r w:rsidRPr="00370C90">
        <w:rPr>
          <w:lang w:val="nl-NL"/>
        </w:rPr>
        <w:t>rofiel voor de leden van de</w:t>
      </w:r>
      <w:r w:rsidR="002306BF">
        <w:rPr>
          <w:lang w:val="nl-NL"/>
        </w:rPr>
        <w:t> </w:t>
      </w:r>
      <w:r w:rsidRPr="00370C90">
        <w:rPr>
          <w:lang w:val="nl-NL"/>
        </w:rPr>
        <w:t>Participatieraad</w:t>
      </w:r>
    </w:p>
    <w:p w14:paraId="5DA349AC" w14:textId="71832461" w:rsidR="00126C11" w:rsidRPr="00543D59" w:rsidRDefault="00126C11" w:rsidP="00543D59">
      <w:pPr>
        <w:pStyle w:val="Hoofdtekst"/>
        <w:spacing w:line="300" w:lineRule="exact"/>
        <w:rPr>
          <w:b/>
          <w:bCs/>
        </w:rPr>
      </w:pPr>
      <w:r w:rsidRPr="00543D59">
        <w:rPr>
          <w:b/>
          <w:bCs/>
        </w:rPr>
        <w:t>Eisen:</w:t>
      </w:r>
    </w:p>
    <w:p w14:paraId="5C4E42B2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a.</w:t>
      </w:r>
      <w:r>
        <w:tab/>
        <w:t>Betrokken Haarlemse burger op persoonlijke titel</w:t>
      </w:r>
    </w:p>
    <w:p w14:paraId="41618021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b.</w:t>
      </w:r>
      <w:r>
        <w:tab/>
        <w:t>Een Haarlems netwerk.</w:t>
      </w:r>
    </w:p>
    <w:p w14:paraId="547D472E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c.</w:t>
      </w:r>
      <w:r>
        <w:tab/>
        <w:t>Kennis en/of ervaring hebben van één van de drie hoofddomeinen van de Participatieraad en bij voorkeur inzetbaar op meerdere beleidsterreinen in het sociaal-culturele domein</w:t>
      </w:r>
    </w:p>
    <w:p w14:paraId="65209DB4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d.</w:t>
      </w:r>
      <w:r>
        <w:tab/>
        <w:t>De participatieraad moet een afspiegeling van de Haarlemse samenleving zijn (qua diversiteit sociale achtergrond, m/v, jong/oud etc.)</w:t>
      </w:r>
    </w:p>
    <w:p w14:paraId="031DEA2C" w14:textId="0C799EB7" w:rsidR="00126C11" w:rsidRDefault="00126C11" w:rsidP="00543D59">
      <w:pPr>
        <w:pStyle w:val="Hoofdtekst"/>
        <w:spacing w:line="300" w:lineRule="exact"/>
        <w:ind w:left="1985" w:hanging="284"/>
      </w:pPr>
      <w:r>
        <w:t>e.</w:t>
      </w:r>
      <w:r>
        <w:tab/>
        <w:t>In staat zijn adequaat (digitale) informatie te verwerken.</w:t>
      </w:r>
    </w:p>
    <w:p w14:paraId="2DAD59E6" w14:textId="77777777" w:rsidR="00126C11" w:rsidRDefault="00126C11" w:rsidP="00543D59">
      <w:pPr>
        <w:pStyle w:val="Hoofdtekst"/>
        <w:spacing w:line="300" w:lineRule="exact"/>
      </w:pPr>
    </w:p>
    <w:p w14:paraId="6E5EA412" w14:textId="77777777" w:rsidR="00126C11" w:rsidRPr="00543D59" w:rsidRDefault="00126C11" w:rsidP="00543D59">
      <w:pPr>
        <w:pStyle w:val="Hoofdtekst"/>
        <w:spacing w:line="300" w:lineRule="exact"/>
        <w:rPr>
          <w:b/>
          <w:bCs/>
        </w:rPr>
      </w:pPr>
      <w:r w:rsidRPr="00543D59">
        <w:rPr>
          <w:b/>
          <w:bCs/>
        </w:rPr>
        <w:t>Eigenschappen:</w:t>
      </w:r>
    </w:p>
    <w:p w14:paraId="3FC93D60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f.</w:t>
      </w:r>
      <w:r>
        <w:tab/>
        <w:t xml:space="preserve">Een actieve en open houding hebben </w:t>
      </w:r>
    </w:p>
    <w:p w14:paraId="26446903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g.</w:t>
      </w:r>
      <w:r>
        <w:tab/>
        <w:t xml:space="preserve">Constructief willen en kunnen meedenken </w:t>
      </w:r>
    </w:p>
    <w:p w14:paraId="297D6977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h.</w:t>
      </w:r>
      <w:r>
        <w:tab/>
        <w:t xml:space="preserve">Sociaal vaardig, kunnen luisteren en samenwerken </w:t>
      </w:r>
    </w:p>
    <w:p w14:paraId="4B43B7BF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i.</w:t>
      </w:r>
      <w:r>
        <w:tab/>
        <w:t>Communicatief en makkelijk in de omgang.</w:t>
      </w:r>
    </w:p>
    <w:p w14:paraId="7FECF918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j.</w:t>
      </w:r>
      <w:r>
        <w:tab/>
        <w:t>Bereid zijn kennis tot je te nemen</w:t>
      </w:r>
    </w:p>
    <w:p w14:paraId="411CFE56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k.</w:t>
      </w:r>
      <w:r>
        <w:tab/>
        <w:t>Bereid zijn zich te verdiepen in hoe beleidsbeïnvloeding – en het gemeentelijk apparaat werkt</w:t>
      </w:r>
    </w:p>
    <w:p w14:paraId="4ECC8DC8" w14:textId="5845771B" w:rsidR="00126C11" w:rsidRDefault="00126C11" w:rsidP="00543D59">
      <w:pPr>
        <w:pStyle w:val="Hoofdtekst"/>
        <w:spacing w:line="300" w:lineRule="exact"/>
        <w:ind w:left="1985" w:hanging="284"/>
      </w:pPr>
      <w:r>
        <w:t>l.</w:t>
      </w:r>
      <w:r>
        <w:tab/>
        <w:t>Geen strijdige belangen elders hebben in relatie tot het werk van de Participatieraad.</w:t>
      </w:r>
    </w:p>
    <w:p w14:paraId="186820ED" w14:textId="77777777" w:rsidR="00126C11" w:rsidRDefault="00126C11" w:rsidP="00543D59">
      <w:pPr>
        <w:pStyle w:val="Hoofdtekst"/>
        <w:spacing w:line="300" w:lineRule="exact"/>
      </w:pPr>
    </w:p>
    <w:p w14:paraId="6DC3F3D2" w14:textId="77777777" w:rsidR="00126C11" w:rsidRPr="00543D59" w:rsidRDefault="00126C11" w:rsidP="00543D59">
      <w:pPr>
        <w:pStyle w:val="Hoofdtekst"/>
        <w:spacing w:line="300" w:lineRule="exact"/>
        <w:rPr>
          <w:b/>
          <w:bCs/>
        </w:rPr>
      </w:pPr>
      <w:r w:rsidRPr="00543D59">
        <w:rPr>
          <w:b/>
          <w:bCs/>
        </w:rPr>
        <w:t>Inzet:</w:t>
      </w:r>
    </w:p>
    <w:p w14:paraId="116DA352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m.</w:t>
      </w:r>
      <w:r>
        <w:tab/>
        <w:t xml:space="preserve">(Pro)actief deelnemen aan de activiteiten van de participatieraad (vergaderingen voorbereiden, e-mail regelmatig lezen, afspraken nakomen, deelnemen aan werkgroepen) </w:t>
      </w:r>
    </w:p>
    <w:p w14:paraId="361F4726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n.</w:t>
      </w:r>
      <w:r>
        <w:tab/>
        <w:t>Als Participatieraadslid zichtbaar naar buiten willen treden</w:t>
      </w:r>
    </w:p>
    <w:p w14:paraId="68F945C8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o.</w:t>
      </w:r>
      <w:r>
        <w:tab/>
        <w:t>Goede contacten onderhouden en leggen met het (eigen) netwerk, door bijvoorbeeld bijeenkomsten in de stad te bezoeken</w:t>
      </w:r>
    </w:p>
    <w:p w14:paraId="3DF706B6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p.</w:t>
      </w:r>
      <w:r>
        <w:tab/>
        <w:t xml:space="preserve">Inzet 4 tot 8 uur per week overdag en in de avond (buiten de 10 participatieraadsvergaderingen </w:t>
      </w:r>
    </w:p>
    <w:p w14:paraId="48C95406" w14:textId="77777777" w:rsidR="00126C11" w:rsidRDefault="00126C11" w:rsidP="00543D59">
      <w:pPr>
        <w:pStyle w:val="Hoofdtekst"/>
        <w:spacing w:line="300" w:lineRule="exact"/>
        <w:ind w:left="1985" w:hanging="284"/>
      </w:pPr>
      <w:proofErr w:type="gramStart"/>
      <w:r>
        <w:t>per</w:t>
      </w:r>
      <w:proofErr w:type="gramEnd"/>
      <w:r>
        <w:t xml:space="preserve"> jaar)</w:t>
      </w:r>
    </w:p>
    <w:p w14:paraId="622C3D95" w14:textId="25614763" w:rsidR="00323E96" w:rsidRDefault="00126C11" w:rsidP="00543D59">
      <w:pPr>
        <w:pStyle w:val="Hoofdtekst"/>
        <w:spacing w:line="300" w:lineRule="exact"/>
        <w:ind w:left="1985" w:hanging="284"/>
      </w:pPr>
      <w:r>
        <w:t>q.</w:t>
      </w:r>
      <w:r>
        <w:tab/>
        <w:t>Investeren in de eigen ontwikkeling zoals het volgen van scholing, bijwonen van conferenties of het lezen van relevante literatuur</w:t>
      </w:r>
    </w:p>
    <w:sectPr w:rsidR="00323E96" w:rsidSect="00CF7684">
      <w:headerReference w:type="default" r:id="rId8"/>
      <w:footerReference w:type="default" r:id="rId9"/>
      <w:pgSz w:w="11900" w:h="16840"/>
      <w:pgMar w:top="2268" w:right="1418" w:bottom="1871" w:left="1418" w:header="680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70ADA" w14:textId="77777777" w:rsidR="00600F1A" w:rsidRDefault="00600F1A">
      <w:r>
        <w:separator/>
      </w:r>
    </w:p>
  </w:endnote>
  <w:endnote w:type="continuationSeparator" w:id="0">
    <w:p w14:paraId="770990DB" w14:textId="77777777" w:rsidR="00600F1A" w:rsidRDefault="00600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arla">
    <w:altName w:val="﷽﷽﷽﷽﷽﷽覑蠼ĝኀ"/>
    <w:panose1 w:val="020B0604020202020204"/>
    <w:charset w:val="00"/>
    <w:family w:val="auto"/>
    <w:pitch w:val="variable"/>
    <w:sig w:usb0="80000027" w:usb1="08000042" w:usb2="14000000" w:usb3="00000000" w:csb0="00000001" w:csb1="00000000"/>
  </w:font>
  <w:font w:name="Times New Roman (Koppen CS)">
    <w:altName w:val="Times New Roman"/>
    <w:panose1 w:val="020B0604020202020204"/>
    <w:charset w:val="00"/>
    <w:family w:val="roman"/>
    <w:notTrueType/>
    <w:pitch w:val="default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AD4E2" w14:textId="55694F85" w:rsidR="00C713EF" w:rsidRPr="00BA71D9" w:rsidRDefault="00C713EF" w:rsidP="00835651">
    <w:pPr>
      <w:pStyle w:val="Hoofdtekst"/>
      <w:ind w:left="0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91D73" w14:textId="77777777" w:rsidR="00600F1A" w:rsidRDefault="00600F1A">
      <w:r>
        <w:separator/>
      </w:r>
    </w:p>
  </w:footnote>
  <w:footnote w:type="continuationSeparator" w:id="0">
    <w:p w14:paraId="0FF93211" w14:textId="77777777" w:rsidR="00600F1A" w:rsidRDefault="00600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74D98" w14:textId="07139990" w:rsidR="00FC7664" w:rsidRDefault="001628BB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5F6D18D" wp14:editId="6DB5A443">
          <wp:simplePos x="0" y="0"/>
          <wp:positionH relativeFrom="column">
            <wp:posOffset>3431540</wp:posOffset>
          </wp:positionH>
          <wp:positionV relativeFrom="page">
            <wp:posOffset>309880</wp:posOffset>
          </wp:positionV>
          <wp:extent cx="2660400" cy="1126800"/>
          <wp:effectExtent l="0" t="0" r="0" b="3810"/>
          <wp:wrapNone/>
          <wp:docPr id="17" name="Afbeelding 17" descr="Afbeelding met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tekst&#10;&#10;Automatisch gegenereerde beschrijvi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0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D7868"/>
    <w:multiLevelType w:val="hybridMultilevel"/>
    <w:tmpl w:val="E00A8AFE"/>
    <w:styleLink w:val="Opsomming"/>
    <w:lvl w:ilvl="0" w:tplc="DE88C318">
      <w:start w:val="1"/>
      <w:numFmt w:val="bullet"/>
      <w:lvlText w:val="•"/>
      <w:lvlJc w:val="left"/>
      <w:pPr>
        <w:ind w:left="18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927F36">
      <w:start w:val="1"/>
      <w:numFmt w:val="bullet"/>
      <w:lvlText w:val="•"/>
      <w:lvlJc w:val="left"/>
      <w:pPr>
        <w:ind w:left="24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6EA978">
      <w:start w:val="1"/>
      <w:numFmt w:val="bullet"/>
      <w:lvlText w:val="•"/>
      <w:lvlJc w:val="left"/>
      <w:pPr>
        <w:ind w:left="30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24310C">
      <w:start w:val="1"/>
      <w:numFmt w:val="bullet"/>
      <w:lvlText w:val="•"/>
      <w:lvlJc w:val="left"/>
      <w:pPr>
        <w:ind w:left="36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6EA102">
      <w:start w:val="1"/>
      <w:numFmt w:val="bullet"/>
      <w:lvlText w:val="•"/>
      <w:lvlJc w:val="left"/>
      <w:pPr>
        <w:ind w:left="42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1287F6">
      <w:start w:val="1"/>
      <w:numFmt w:val="bullet"/>
      <w:lvlText w:val="•"/>
      <w:lvlJc w:val="left"/>
      <w:pPr>
        <w:ind w:left="48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628FEA">
      <w:start w:val="1"/>
      <w:numFmt w:val="bullet"/>
      <w:lvlText w:val="•"/>
      <w:lvlJc w:val="left"/>
      <w:pPr>
        <w:ind w:left="54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EA3DA">
      <w:start w:val="1"/>
      <w:numFmt w:val="bullet"/>
      <w:lvlText w:val="•"/>
      <w:lvlJc w:val="left"/>
      <w:pPr>
        <w:ind w:left="60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7EEF88">
      <w:start w:val="1"/>
      <w:numFmt w:val="bullet"/>
      <w:lvlText w:val="•"/>
      <w:lvlJc w:val="left"/>
      <w:pPr>
        <w:ind w:left="66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6390910"/>
    <w:multiLevelType w:val="hybridMultilevel"/>
    <w:tmpl w:val="E00A8AFE"/>
    <w:numStyleLink w:val="Opsomming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E96"/>
    <w:rsid w:val="0002102C"/>
    <w:rsid w:val="000D2567"/>
    <w:rsid w:val="000D7DA7"/>
    <w:rsid w:val="00126C11"/>
    <w:rsid w:val="001375AE"/>
    <w:rsid w:val="001628BB"/>
    <w:rsid w:val="00207ED8"/>
    <w:rsid w:val="00210FE4"/>
    <w:rsid w:val="002306BF"/>
    <w:rsid w:val="0029738A"/>
    <w:rsid w:val="002C3734"/>
    <w:rsid w:val="00302807"/>
    <w:rsid w:val="00312283"/>
    <w:rsid w:val="0032339F"/>
    <w:rsid w:val="00323E96"/>
    <w:rsid w:val="00370C90"/>
    <w:rsid w:val="00403ABC"/>
    <w:rsid w:val="0040787E"/>
    <w:rsid w:val="00414881"/>
    <w:rsid w:val="0042019F"/>
    <w:rsid w:val="004B3038"/>
    <w:rsid w:val="004C0E63"/>
    <w:rsid w:val="004C19B3"/>
    <w:rsid w:val="004C2429"/>
    <w:rsid w:val="00543D59"/>
    <w:rsid w:val="0054574A"/>
    <w:rsid w:val="00600069"/>
    <w:rsid w:val="00600F1A"/>
    <w:rsid w:val="00667E66"/>
    <w:rsid w:val="007602C0"/>
    <w:rsid w:val="00785DB7"/>
    <w:rsid w:val="007B483D"/>
    <w:rsid w:val="007C5433"/>
    <w:rsid w:val="00835651"/>
    <w:rsid w:val="008E06A5"/>
    <w:rsid w:val="008E0F1D"/>
    <w:rsid w:val="009E210C"/>
    <w:rsid w:val="00A548D9"/>
    <w:rsid w:val="00B368B7"/>
    <w:rsid w:val="00B4396E"/>
    <w:rsid w:val="00BA71D9"/>
    <w:rsid w:val="00C36700"/>
    <w:rsid w:val="00C713EF"/>
    <w:rsid w:val="00C777F1"/>
    <w:rsid w:val="00CF7684"/>
    <w:rsid w:val="00D41876"/>
    <w:rsid w:val="00D50855"/>
    <w:rsid w:val="00E21C86"/>
    <w:rsid w:val="00E45EDA"/>
    <w:rsid w:val="00E619CD"/>
    <w:rsid w:val="00EC2EFF"/>
    <w:rsid w:val="00F0405E"/>
    <w:rsid w:val="00F14AE9"/>
    <w:rsid w:val="00F57DC6"/>
    <w:rsid w:val="00F9634D"/>
    <w:rsid w:val="00FC7664"/>
    <w:rsid w:val="00FD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C3D56"/>
  <w15:docId w15:val="{6CC2AC5C-480A-9A41-9AE5-90B652F6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600069"/>
    <w:pPr>
      <w:keepNext/>
      <w:keepLines/>
      <w:spacing w:before="240" w:after="460"/>
      <w:ind w:left="1701"/>
      <w:outlineLvl w:val="0"/>
    </w:pPr>
    <w:rPr>
      <w:rFonts w:ascii="Karla" w:eastAsiaTheme="majorEastAsia" w:hAnsi="Karla" w:cs="Times New Roman (Koppen CS)"/>
      <w:b/>
      <w:color w:val="000000" w:themeColor="text1"/>
      <w:sz w:val="56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-envoettekst">
    <w:name w:val="Kop- en voettekst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Hoofdtekst">
    <w:name w:val="Hoofdtekst"/>
    <w:rsid w:val="007602C0"/>
    <w:pPr>
      <w:ind w:left="1701"/>
    </w:pPr>
    <w:rPr>
      <w:rFonts w:ascii="Karla" w:hAnsi="Karla" w:cs="Arial Unicode MS"/>
      <w:color w:val="000000"/>
      <w:sz w:val="21"/>
      <w:szCs w:val="21"/>
      <w14:textOutline w14:w="0" w14:cap="flat" w14:cmpd="sng" w14:algn="ctr">
        <w14:noFill/>
        <w14:prstDash w14:val="solid"/>
        <w14:bevel/>
      </w14:textOutline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36700"/>
    <w:rPr>
      <w:color w:val="605E5C"/>
      <w:shd w:val="clear" w:color="auto" w:fill="E1DFDD"/>
    </w:rPr>
  </w:style>
  <w:style w:type="numbering" w:customStyle="1" w:styleId="Opsomming">
    <w:name w:val="Opsomming"/>
    <w:pPr>
      <w:numPr>
        <w:numId w:val="1"/>
      </w:numPr>
    </w:pPr>
  </w:style>
  <w:style w:type="paragraph" w:styleId="Koptekst">
    <w:name w:val="header"/>
    <w:basedOn w:val="Standaard"/>
    <w:link w:val="KoptekstChar"/>
    <w:uiPriority w:val="99"/>
    <w:unhideWhenUsed/>
    <w:rsid w:val="00B368B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68B7"/>
    <w:rPr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unhideWhenUsed/>
    <w:rsid w:val="00B368B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68B7"/>
    <w:rPr>
      <w:sz w:val="24"/>
      <w:szCs w:val="24"/>
      <w:lang w:val="en-US" w:eastAsia="en-US"/>
    </w:rPr>
  </w:style>
  <w:style w:type="character" w:customStyle="1" w:styleId="Kop1Char">
    <w:name w:val="Kop 1 Char"/>
    <w:basedOn w:val="Standaardalinea-lettertype"/>
    <w:link w:val="Kop1"/>
    <w:uiPriority w:val="9"/>
    <w:rsid w:val="00600069"/>
    <w:rPr>
      <w:rFonts w:ascii="Karla" w:eastAsiaTheme="majorEastAsia" w:hAnsi="Karla" w:cs="Times New Roman (Koppen CS)"/>
      <w:b/>
      <w:color w:val="000000" w:themeColor="text1"/>
      <w:sz w:val="56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-th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th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th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F50F1F-0330-EC4E-A315-1B2824299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235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Danny van Bakel</cp:lastModifiedBy>
  <cp:revision>52</cp:revision>
  <cp:lastPrinted>2021-01-21T11:52:00Z</cp:lastPrinted>
  <dcterms:created xsi:type="dcterms:W3CDTF">2021-01-21T11:06:00Z</dcterms:created>
  <dcterms:modified xsi:type="dcterms:W3CDTF">2021-09-21T13:12:00Z</dcterms:modified>
</cp:coreProperties>
</file>